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3" w:rsidRPr="007A0273" w:rsidRDefault="007A0273" w:rsidP="00C4078F">
      <w:pPr>
        <w:rPr>
          <w:b/>
          <w:sz w:val="24"/>
          <w:szCs w:val="24"/>
        </w:rPr>
      </w:pPr>
      <w:r w:rsidRPr="007A0273">
        <w:rPr>
          <w:b/>
          <w:sz w:val="24"/>
          <w:szCs w:val="24"/>
        </w:rPr>
        <w:t>Lens Love</w:t>
      </w:r>
    </w:p>
    <w:p w:rsidR="007A0273" w:rsidRPr="007A0273" w:rsidRDefault="007A0273" w:rsidP="00C4078F">
      <w:pPr>
        <w:rPr>
          <w:b/>
          <w:sz w:val="24"/>
          <w:szCs w:val="24"/>
        </w:rPr>
      </w:pPr>
      <w:r w:rsidRPr="007A0273">
        <w:rPr>
          <w:b/>
          <w:sz w:val="24"/>
          <w:szCs w:val="24"/>
        </w:rPr>
        <w:t>The tender gaze of six Canberra region photographers</w:t>
      </w:r>
    </w:p>
    <w:p w:rsidR="007A0273" w:rsidRPr="007A0273" w:rsidRDefault="007A0273" w:rsidP="00C4078F">
      <w:pPr>
        <w:rPr>
          <w:b/>
          <w:sz w:val="24"/>
          <w:szCs w:val="24"/>
        </w:rPr>
      </w:pPr>
      <w:r w:rsidRPr="007A0273">
        <w:rPr>
          <w:b/>
          <w:sz w:val="24"/>
          <w:szCs w:val="24"/>
        </w:rPr>
        <w:t>Essay</w:t>
      </w:r>
    </w:p>
    <w:p w:rsidR="0002775F" w:rsidRPr="0002775F" w:rsidRDefault="00C4078F" w:rsidP="00C4078F">
      <w:pPr>
        <w:rPr>
          <w:sz w:val="24"/>
          <w:szCs w:val="24"/>
        </w:rPr>
      </w:pPr>
      <w:proofErr w:type="gramStart"/>
      <w:r w:rsidRPr="0002775F">
        <w:rPr>
          <w:sz w:val="24"/>
          <w:szCs w:val="24"/>
        </w:rPr>
        <w:t>Point ...hold ...snap.</w:t>
      </w:r>
      <w:proofErr w:type="gramEnd"/>
      <w:r w:rsidRPr="0002775F">
        <w:rPr>
          <w:sz w:val="24"/>
          <w:szCs w:val="24"/>
        </w:rPr>
        <w:t xml:space="preserve"> We think, ‘Look,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would be a great photo’! We tap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our smart phone, lift it gently and a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heartbeat later we have pressed another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thin slice of experience into our archive.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In just a few generations this gentle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urge to capture, or perhaps more rightly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‘picture’, the places where we find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ourselves has become characteristic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our modern identity as social beings.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urge to snap can reveal itself in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quiet times: on a holiday, in a forest, up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 mountain, under a sunrise, or above a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sunset. It can come on at a wedding or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 birthday party… at pretty much any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decent family gathering. And babies,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course, bring it on bad.</w:t>
      </w:r>
      <w:r w:rsidRPr="0002775F">
        <w:rPr>
          <w:sz w:val="24"/>
          <w:szCs w:val="24"/>
        </w:rPr>
        <w:t xml:space="preserve"> 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The six photographers</w:t>
      </w:r>
      <w:r w:rsidR="00C4078F" w:rsidRPr="0002775F">
        <w:rPr>
          <w:sz w:val="24"/>
          <w:szCs w:val="24"/>
        </w:rPr>
        <w:t xml:space="preserve"> represented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in </w:t>
      </w:r>
      <w:r w:rsidR="00C4078F" w:rsidRPr="0002775F">
        <w:rPr>
          <w:i/>
          <w:sz w:val="24"/>
          <w:szCs w:val="24"/>
        </w:rPr>
        <w:t>Lens Love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have chosen to do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something different. They have sat with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this snapping impulse, and allowed it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to become something deeper. Each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has made a career, so to speak, of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reflecting on what drives his or her own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personal urge to photograph. With this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knowledge and insight they have used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their cameras to say more than ‘Look at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this wonderful place or special person’.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Instead, if you take some time, you will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discover that their beautiful, precisely controlled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images convey a moving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psychological dimension</w:t>
      </w:r>
      <w:r w:rsidRPr="0002775F">
        <w:rPr>
          <w:sz w:val="24"/>
          <w:szCs w:val="24"/>
        </w:rPr>
        <w:t>.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Take time, as you gaze through the eyes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these photographers, and even try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to play at looking through the eyes of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their subjects. Take time to track the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relationships of intimacy, curiosity,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longing and loss, in the tender gazes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they present (1).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In the three series of photographs she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exhibits here, </w:t>
      </w:r>
      <w:proofErr w:type="spellStart"/>
      <w:r w:rsidR="00C4078F" w:rsidRPr="0002775F">
        <w:rPr>
          <w:sz w:val="24"/>
          <w:szCs w:val="24"/>
        </w:rPr>
        <w:t>Marzena</w:t>
      </w:r>
      <w:proofErr w:type="spellEnd"/>
      <w:r w:rsidR="00C4078F" w:rsidRPr="0002775F">
        <w:rPr>
          <w:sz w:val="24"/>
          <w:szCs w:val="24"/>
        </w:rPr>
        <w:t xml:space="preserve"> </w:t>
      </w:r>
      <w:proofErr w:type="spellStart"/>
      <w:r w:rsidR="00C4078F" w:rsidRPr="0002775F">
        <w:rPr>
          <w:sz w:val="24"/>
          <w:szCs w:val="24"/>
        </w:rPr>
        <w:t>Wasikowska</w:t>
      </w:r>
      <w:proofErr w:type="spellEnd"/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shares the intimacy of family bonds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and connection to place. Two major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works each bear the same title</w:t>
      </w:r>
      <w:r w:rsidR="00C4078F" w:rsidRPr="0002775F">
        <w:rPr>
          <w:i/>
          <w:sz w:val="24"/>
          <w:szCs w:val="24"/>
        </w:rPr>
        <w:t>, I left</w:t>
      </w:r>
      <w:r w:rsidRPr="0002775F">
        <w:rPr>
          <w:i/>
          <w:sz w:val="24"/>
          <w:szCs w:val="24"/>
        </w:rPr>
        <w:t xml:space="preserve"> </w:t>
      </w:r>
      <w:r w:rsidR="00C4078F" w:rsidRPr="0002775F">
        <w:rPr>
          <w:i/>
          <w:sz w:val="24"/>
          <w:szCs w:val="24"/>
        </w:rPr>
        <w:t>Poland when I was 11 years old and</w:t>
      </w:r>
      <w:r w:rsidRPr="0002775F">
        <w:rPr>
          <w:i/>
          <w:sz w:val="24"/>
          <w:szCs w:val="24"/>
        </w:rPr>
        <w:t xml:space="preserve"> </w:t>
      </w:r>
      <w:r w:rsidR="00C4078F" w:rsidRPr="0002775F">
        <w:rPr>
          <w:i/>
          <w:sz w:val="24"/>
          <w:szCs w:val="24"/>
        </w:rPr>
        <w:t>36 years later I returned for the third</w:t>
      </w:r>
      <w:r w:rsidRPr="0002775F">
        <w:rPr>
          <w:i/>
          <w:sz w:val="24"/>
          <w:szCs w:val="24"/>
        </w:rPr>
        <w:t xml:space="preserve"> </w:t>
      </w:r>
      <w:r w:rsidR="00C4078F" w:rsidRPr="0002775F">
        <w:rPr>
          <w:i/>
          <w:sz w:val="24"/>
          <w:szCs w:val="24"/>
        </w:rPr>
        <w:t>time</w:t>
      </w:r>
      <w:r w:rsidR="00C4078F" w:rsidRPr="0002775F">
        <w:rPr>
          <w:sz w:val="24"/>
          <w:szCs w:val="24"/>
        </w:rPr>
        <w:t xml:space="preserve">. In these, </w:t>
      </w:r>
      <w:proofErr w:type="spellStart"/>
      <w:r w:rsidR="00C4078F" w:rsidRPr="0002775F">
        <w:rPr>
          <w:sz w:val="24"/>
          <w:szCs w:val="24"/>
        </w:rPr>
        <w:t>Wasikowska</w:t>
      </w:r>
      <w:proofErr w:type="spellEnd"/>
      <w:r w:rsidR="00C4078F" w:rsidRPr="0002775F">
        <w:rPr>
          <w:sz w:val="24"/>
          <w:szCs w:val="24"/>
        </w:rPr>
        <w:t xml:space="preserve"> depicts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poignant experience of returning,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after long absence, to the country and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family ties of her childhood. These large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‘compound’ works are each made up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nine disparate images laid out in a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grid, encouraging us to join the dots, to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create, perhaps, our own narrative of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loss and belonging.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In a second series, </w:t>
      </w:r>
      <w:proofErr w:type="spellStart"/>
      <w:r w:rsidR="00C4078F" w:rsidRPr="0002775F">
        <w:rPr>
          <w:sz w:val="24"/>
          <w:szCs w:val="24"/>
        </w:rPr>
        <w:t>Wasikowska</w:t>
      </w:r>
      <w:proofErr w:type="spellEnd"/>
      <w:r w:rsidR="00C4078F" w:rsidRPr="0002775F">
        <w:rPr>
          <w:sz w:val="24"/>
          <w:szCs w:val="24"/>
        </w:rPr>
        <w:t xml:space="preserve"> presents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large-format photographs of carefully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staged ‘tableaux’ in which her adult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children, an occasional friend or partner,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and a grandchild enact an idyll of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domestic leisure. Evoking the paintings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the French post-impressionist painter</w:t>
      </w:r>
      <w:r w:rsidRPr="0002775F">
        <w:rPr>
          <w:sz w:val="24"/>
          <w:szCs w:val="24"/>
        </w:rPr>
        <w:t xml:space="preserve"> </w:t>
      </w:r>
      <w:proofErr w:type="spellStart"/>
      <w:r w:rsidR="00C4078F" w:rsidRPr="0002775F">
        <w:rPr>
          <w:sz w:val="24"/>
          <w:szCs w:val="24"/>
        </w:rPr>
        <w:t>Édouard</w:t>
      </w:r>
      <w:proofErr w:type="spellEnd"/>
      <w:r w:rsidR="00C4078F" w:rsidRPr="0002775F">
        <w:rPr>
          <w:sz w:val="24"/>
          <w:szCs w:val="24"/>
        </w:rPr>
        <w:t xml:space="preserve"> Manet, these self-consciously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theatrical images map a complex array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eye contact between their sitters.</w:t>
      </w:r>
      <w:r w:rsidRPr="0002775F">
        <w:rPr>
          <w:sz w:val="24"/>
          <w:szCs w:val="24"/>
        </w:rPr>
        <w:t xml:space="preserve"> </w:t>
      </w:r>
      <w:proofErr w:type="gramStart"/>
      <w:r w:rsidR="00C4078F" w:rsidRPr="0002775F">
        <w:rPr>
          <w:sz w:val="24"/>
          <w:szCs w:val="24"/>
        </w:rPr>
        <w:t>Such ‘looks’ ultimately lead back to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unseen matriarchal gaze of the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photographer herself, resurrected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here through our own act of looking.</w:t>
      </w:r>
      <w:proofErr w:type="gramEnd"/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lastRenderedPageBreak/>
        <w:t xml:space="preserve"> </w:t>
      </w:r>
      <w:r w:rsidR="00C4078F" w:rsidRPr="0002775F">
        <w:rPr>
          <w:sz w:val="24"/>
          <w:szCs w:val="24"/>
        </w:rPr>
        <w:t xml:space="preserve">In a third series </w:t>
      </w:r>
      <w:proofErr w:type="spellStart"/>
      <w:r w:rsidR="00C4078F" w:rsidRPr="0002775F">
        <w:rPr>
          <w:sz w:val="24"/>
          <w:szCs w:val="24"/>
        </w:rPr>
        <w:t>Wasikowska’s</w:t>
      </w:r>
      <w:proofErr w:type="spellEnd"/>
      <w:r w:rsidR="00C4078F" w:rsidRPr="0002775F">
        <w:rPr>
          <w:sz w:val="24"/>
          <w:szCs w:val="24"/>
        </w:rPr>
        <w:t xml:space="preserve"> son, Kai,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is shown disarmingly relaxed as 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greets his mother’s gaze, via the camera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lens. In a sequence of images made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at six to twelve month intervals, Kai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transforms from boy to young man.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These pictures tell us not only about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subject, both body and psyche, in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transition, but also about a mother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bearing witness to the fledging of her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youngest child.</w:t>
      </w:r>
      <w:r w:rsidRPr="0002775F">
        <w:rPr>
          <w:sz w:val="24"/>
          <w:szCs w:val="24"/>
        </w:rPr>
        <w:t xml:space="preserve"> 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Lee Grant’s photographs from the series,</w:t>
      </w:r>
      <w:r w:rsidR="0002775F" w:rsidRPr="0002775F">
        <w:rPr>
          <w:sz w:val="24"/>
          <w:szCs w:val="24"/>
        </w:rPr>
        <w:t xml:space="preserve"> </w:t>
      </w:r>
      <w:proofErr w:type="spellStart"/>
      <w:r w:rsidRPr="0002775F">
        <w:rPr>
          <w:i/>
          <w:sz w:val="24"/>
          <w:szCs w:val="24"/>
        </w:rPr>
        <w:t>Belco</w:t>
      </w:r>
      <w:proofErr w:type="spellEnd"/>
      <w:r w:rsidRPr="0002775F">
        <w:rPr>
          <w:i/>
          <w:sz w:val="24"/>
          <w:szCs w:val="24"/>
        </w:rPr>
        <w:t xml:space="preserve"> pride</w:t>
      </w:r>
      <w:r w:rsidRPr="0002775F">
        <w:rPr>
          <w:sz w:val="24"/>
          <w:szCs w:val="24"/>
        </w:rPr>
        <w:t>, document domestic life in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Canberra’s western suburbs. Grant is an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artist who quickly gains the confidence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her subjects. She has been invited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enter their domestic life, but just a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little way. These faces acknowledge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camera as a curious and probably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trustworthy visitor, but they also bear it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healthy apprehension, as they begin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compose themselves as if to be seen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in public. Grant’s first discipline was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anthropology, and perhaps something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anthropological desire to document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community and its structures lies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behind these images.</w:t>
      </w:r>
      <w:r w:rsidR="0002775F" w:rsidRPr="0002775F">
        <w:rPr>
          <w:sz w:val="24"/>
          <w:szCs w:val="24"/>
        </w:rPr>
        <w:t xml:space="preserve"> 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Works from Grant’s </w:t>
      </w:r>
      <w:r w:rsidRPr="0002775F">
        <w:rPr>
          <w:i/>
          <w:sz w:val="24"/>
          <w:szCs w:val="24"/>
        </w:rPr>
        <w:t>Oriental dinner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series affectionately record the interior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décor of suburban and small town Asian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restaurants. They suggest the artist’s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fascination with the self-conscious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display of cultural identity.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In both her </w:t>
      </w:r>
      <w:proofErr w:type="spellStart"/>
      <w:r w:rsidRPr="0002775F">
        <w:rPr>
          <w:i/>
          <w:sz w:val="24"/>
          <w:szCs w:val="24"/>
        </w:rPr>
        <w:t>Belco</w:t>
      </w:r>
      <w:proofErr w:type="spellEnd"/>
      <w:r w:rsidRPr="0002775F">
        <w:rPr>
          <w:i/>
          <w:sz w:val="24"/>
          <w:szCs w:val="24"/>
        </w:rPr>
        <w:t xml:space="preserve"> pride</w:t>
      </w:r>
      <w:r w:rsidRPr="0002775F">
        <w:rPr>
          <w:sz w:val="24"/>
          <w:szCs w:val="24"/>
        </w:rPr>
        <w:t xml:space="preserve"> and 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i/>
          <w:sz w:val="24"/>
          <w:szCs w:val="24"/>
        </w:rPr>
        <w:t>Oriental dinner</w:t>
      </w:r>
      <w:r w:rsidRPr="0002775F">
        <w:rPr>
          <w:sz w:val="24"/>
          <w:szCs w:val="24"/>
        </w:rPr>
        <w:t xml:space="preserve"> works Grant makes us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aware as viewers that we are seeing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identities performed for an audience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is outside the close culture of 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subjects. In the first series this culture is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micro-culture of a particular group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friends and family or a household;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and in the second series it is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native, most probably Asian, culture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the restaurant staff. Both series are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concerned with the ‘face’ or décor we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adopt for a public gaze, and with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distance between this ‘front’ and what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lies behind it.</w:t>
      </w:r>
    </w:p>
    <w:p w:rsidR="0002775F" w:rsidRPr="0002775F" w:rsidRDefault="00C4078F" w:rsidP="00C4078F">
      <w:pPr>
        <w:rPr>
          <w:sz w:val="24"/>
          <w:szCs w:val="24"/>
        </w:rPr>
      </w:pPr>
      <w:proofErr w:type="gramStart"/>
      <w:r w:rsidRPr="0002775F">
        <w:rPr>
          <w:sz w:val="24"/>
          <w:szCs w:val="24"/>
        </w:rPr>
        <w:t>Works from the artist’s series,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i/>
          <w:sz w:val="24"/>
          <w:szCs w:val="24"/>
        </w:rPr>
        <w:t>The Korea project</w:t>
      </w:r>
      <w:r w:rsidRPr="0002775F">
        <w:rPr>
          <w:sz w:val="24"/>
          <w:szCs w:val="24"/>
        </w:rPr>
        <w:t>, present images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Koreans living in Australia alongside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scenes from the artist’s recent visits to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Korea.</w:t>
      </w:r>
      <w:proofErr w:type="gramEnd"/>
      <w:r w:rsidRPr="0002775F">
        <w:rPr>
          <w:sz w:val="24"/>
          <w:szCs w:val="24"/>
        </w:rPr>
        <w:t xml:space="preserve"> Grant is interested here in how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Korean cultural identity is performed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across two countries. Born of a Korean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mother, and having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spent her adolescent years in Canberra’s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western suburbs, all of Grant’s work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deals with subject matter that is close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her heart. The images she creates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resonate with many of us who have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grown up in communities where our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experience of the surrounding public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culture contrasts starkly with the culture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we experience in our domestic lives.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John Reid has maintained a 25-year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fascination with the natural forests of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South East New South Wales. This was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compelled in large part by his ‘discovery’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in 1988 of a previously undocumented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life-form, a ‘</w:t>
      </w:r>
      <w:proofErr w:type="spellStart"/>
      <w:r w:rsidR="00C4078F" w:rsidRPr="0002775F">
        <w:rPr>
          <w:sz w:val="24"/>
          <w:szCs w:val="24"/>
        </w:rPr>
        <w:t>fishman</w:t>
      </w:r>
      <w:proofErr w:type="spellEnd"/>
      <w:r w:rsidR="00C4078F" w:rsidRPr="0002775F">
        <w:rPr>
          <w:sz w:val="24"/>
          <w:szCs w:val="24"/>
        </w:rPr>
        <w:t>’, in waterways east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the Great Dividing Range.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large format images on exhibition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here document the years the artist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spent tracking this elusive creature, and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ultimately reveal Reid’s identity himself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as the </w:t>
      </w:r>
      <w:proofErr w:type="spellStart"/>
      <w:r w:rsidR="00C4078F" w:rsidRPr="0002775F">
        <w:rPr>
          <w:sz w:val="24"/>
          <w:szCs w:val="24"/>
        </w:rPr>
        <w:t>fishman</w:t>
      </w:r>
      <w:proofErr w:type="spellEnd"/>
      <w:r w:rsidR="00C4078F" w:rsidRPr="0002775F">
        <w:rPr>
          <w:sz w:val="24"/>
          <w:szCs w:val="24"/>
        </w:rPr>
        <w:t>. This epic self-portrait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of Reid’s encounter with the Australian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wilderness gives us an insight into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every nature-photographer’s quest to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transcend the limits of their own human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selves. Reid has made a thorough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attempt here at total immersion in the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natural world!</w:t>
      </w:r>
    </w:p>
    <w:p w:rsidR="0002775F" w:rsidRP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artist’s short video works from the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series </w:t>
      </w:r>
      <w:proofErr w:type="gramStart"/>
      <w:r w:rsidR="00C4078F" w:rsidRPr="0002775F">
        <w:rPr>
          <w:i/>
          <w:sz w:val="24"/>
          <w:szCs w:val="24"/>
        </w:rPr>
        <w:t>Walking</w:t>
      </w:r>
      <w:proofErr w:type="gramEnd"/>
      <w:r w:rsidR="00C4078F" w:rsidRPr="0002775F">
        <w:rPr>
          <w:i/>
          <w:sz w:val="24"/>
          <w:szCs w:val="24"/>
        </w:rPr>
        <w:t xml:space="preserve"> the Solar System</w:t>
      </w:r>
      <w:r w:rsidR="00C4078F" w:rsidRPr="0002775F">
        <w:rPr>
          <w:sz w:val="24"/>
          <w:szCs w:val="24"/>
        </w:rPr>
        <w:t xml:space="preserve"> each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present a wilderness scene. The artist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walks into shot, sometimes holding a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small leather briefcase. He </w:t>
      </w:r>
      <w:r w:rsidR="00C4078F" w:rsidRPr="0002775F">
        <w:rPr>
          <w:sz w:val="24"/>
          <w:szCs w:val="24"/>
        </w:rPr>
        <w:lastRenderedPageBreak/>
        <w:t>finds a perch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on a rock, a log or a ledge. He lays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himself down horizontally and adopts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 walking pose, one leg forward as if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walking into the sky.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He struggles for some minutes to hold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this position for the camera, defying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gravity and the protruding sticks and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rocks beneath him. He falls sometimes,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and struggles back into position.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Ultimately he surrenders, stands erect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and walks out of shot, having played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his part for a still photograph (which is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not exhibited here). 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There is a touching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futility in these works as Reid plays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a modern-day </w:t>
      </w:r>
      <w:proofErr w:type="spellStart"/>
      <w:r w:rsidRPr="0002775F">
        <w:rPr>
          <w:sz w:val="24"/>
          <w:szCs w:val="24"/>
        </w:rPr>
        <w:t>Icarus</w:t>
      </w:r>
      <w:proofErr w:type="spellEnd"/>
      <w:r w:rsidRPr="0002775F">
        <w:rPr>
          <w:sz w:val="24"/>
          <w:szCs w:val="24"/>
        </w:rPr>
        <w:t>, pitting himself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repeatedly against the immutable law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of gravity. More fortunate than </w:t>
      </w:r>
      <w:proofErr w:type="spellStart"/>
      <w:r w:rsidRPr="0002775F">
        <w:rPr>
          <w:sz w:val="24"/>
          <w:szCs w:val="24"/>
        </w:rPr>
        <w:t>Icarus</w:t>
      </w:r>
      <w:proofErr w:type="spellEnd"/>
      <w:r w:rsidRPr="0002775F">
        <w:rPr>
          <w:sz w:val="24"/>
          <w:szCs w:val="24"/>
        </w:rPr>
        <w:t>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Reid at least has the contraption of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camera to catch that instant where 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appeared to defy ‘natural’ laws.</w:t>
      </w:r>
      <w:r w:rsidR="0002775F" w:rsidRPr="0002775F">
        <w:rPr>
          <w:sz w:val="24"/>
          <w:szCs w:val="24"/>
        </w:rPr>
        <w:t xml:space="preserve"> 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Denise Ferris has been creating, for over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decade, an archive of breathtaking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imagery that documents human activity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in the changing environment of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Perisher Valley in New South Wales.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Ferris is a local in this environment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she conveys a profound empathy for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both her human and landscape subjects.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i/>
          <w:sz w:val="24"/>
          <w:szCs w:val="24"/>
        </w:rPr>
        <w:t xml:space="preserve">The colour of </w:t>
      </w:r>
      <w:proofErr w:type="gramStart"/>
      <w:r w:rsidRPr="0002775F">
        <w:rPr>
          <w:i/>
          <w:sz w:val="24"/>
          <w:szCs w:val="24"/>
        </w:rPr>
        <w:t>snow</w:t>
      </w:r>
      <w:r w:rsidRPr="0002775F">
        <w:rPr>
          <w:sz w:val="24"/>
          <w:szCs w:val="24"/>
        </w:rPr>
        <w:t>,</w:t>
      </w:r>
      <w:proofErr w:type="gramEnd"/>
      <w:r w:rsidRPr="0002775F">
        <w:rPr>
          <w:sz w:val="24"/>
          <w:szCs w:val="24"/>
        </w:rPr>
        <w:t xml:space="preserve"> is one work from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the series, </w:t>
      </w:r>
      <w:r w:rsidRPr="0002775F">
        <w:rPr>
          <w:i/>
          <w:sz w:val="24"/>
          <w:szCs w:val="24"/>
        </w:rPr>
        <w:t>Once upon an island of</w:t>
      </w:r>
      <w:r w:rsidR="0002775F" w:rsidRPr="0002775F">
        <w:rPr>
          <w:i/>
          <w:sz w:val="24"/>
          <w:szCs w:val="24"/>
        </w:rPr>
        <w:t xml:space="preserve"> </w:t>
      </w:r>
      <w:r w:rsidRPr="0002775F">
        <w:rPr>
          <w:i/>
          <w:sz w:val="24"/>
          <w:szCs w:val="24"/>
        </w:rPr>
        <w:t>white</w:t>
      </w:r>
      <w:r w:rsidRPr="0002775F">
        <w:rPr>
          <w:sz w:val="24"/>
          <w:szCs w:val="24"/>
        </w:rPr>
        <w:t>, drawn from the artist’s archive.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Ferris typically stitches together diverse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images that contrast the epic beauty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force of the natural landscape with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fleeting, and often awkward, incursions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humanity. People at ‘snow play’ ride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toboggans, skis and snowboards, 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simply wait in line. Cars, structures,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more unfamiliar machines are clumsily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grafted into the landscape. Ferris’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nuanced </w:t>
      </w:r>
      <w:proofErr w:type="gramStart"/>
      <w:r w:rsidRPr="0002775F">
        <w:rPr>
          <w:sz w:val="24"/>
          <w:szCs w:val="24"/>
        </w:rPr>
        <w:t>depiction</w:t>
      </w:r>
      <w:proofErr w:type="gramEnd"/>
      <w:r w:rsidRPr="0002775F">
        <w:rPr>
          <w:sz w:val="24"/>
          <w:szCs w:val="24"/>
        </w:rPr>
        <w:t xml:space="preserve"> of the natural forces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shape the landscape – blizzard,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blanket and thaw – are spliced into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narrative as both protagonist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and setting.</w:t>
      </w:r>
      <w:r w:rsidR="0002775F" w:rsidRPr="0002775F">
        <w:rPr>
          <w:sz w:val="24"/>
          <w:szCs w:val="24"/>
        </w:rPr>
        <w:t xml:space="preserve"> </w:t>
      </w:r>
    </w:p>
    <w:p w:rsidR="0002775F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The single photograph </w:t>
      </w:r>
      <w:proofErr w:type="gramStart"/>
      <w:r w:rsidRPr="0002775F">
        <w:rPr>
          <w:i/>
          <w:sz w:val="24"/>
          <w:szCs w:val="24"/>
        </w:rPr>
        <w:t>Long</w:t>
      </w:r>
      <w:proofErr w:type="gramEnd"/>
      <w:r w:rsidRPr="0002775F">
        <w:rPr>
          <w:i/>
          <w:sz w:val="24"/>
          <w:szCs w:val="24"/>
        </w:rPr>
        <w:t xml:space="preserve"> hot summer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captures three large mobile homes in an</w:t>
      </w:r>
      <w:r w:rsidR="0002775F" w:rsidRPr="0002775F">
        <w:rPr>
          <w:sz w:val="24"/>
          <w:szCs w:val="24"/>
        </w:rPr>
        <w:t xml:space="preserve"> </w:t>
      </w:r>
      <w:proofErr w:type="spellStart"/>
      <w:r w:rsidRPr="0002775F">
        <w:rPr>
          <w:sz w:val="24"/>
          <w:szCs w:val="24"/>
        </w:rPr>
        <w:t>unpeopled</w:t>
      </w:r>
      <w:proofErr w:type="spellEnd"/>
      <w:r w:rsidRPr="0002775F">
        <w:rPr>
          <w:sz w:val="24"/>
          <w:szCs w:val="24"/>
        </w:rPr>
        <w:t xml:space="preserve"> and uncultivated landscape.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image is shot from a high, almost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aerial viewpoint, and is reminiscent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a scene from an epic nature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documentary. These motor homes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appear as intelligent grazing </w:t>
      </w:r>
      <w:proofErr w:type="gramStart"/>
      <w:r w:rsidRPr="0002775F">
        <w:rPr>
          <w:sz w:val="24"/>
          <w:szCs w:val="24"/>
        </w:rPr>
        <w:t>beasts,</w:t>
      </w:r>
      <w:proofErr w:type="gramEnd"/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or robotic explorers from another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planet. The scene conveys the shock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new phenomenon that demands we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develop a new way of seeing a familiar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landscape.</w:t>
      </w:r>
    </w:p>
    <w:p w:rsidR="0002775F" w:rsidRDefault="0002775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 xml:space="preserve">Cathy </w:t>
      </w:r>
      <w:proofErr w:type="spellStart"/>
      <w:r w:rsidR="00C4078F" w:rsidRPr="0002775F">
        <w:rPr>
          <w:sz w:val="24"/>
          <w:szCs w:val="24"/>
        </w:rPr>
        <w:t>Laudenbach</w:t>
      </w:r>
      <w:proofErr w:type="spellEnd"/>
      <w:r w:rsidR="00C4078F" w:rsidRPr="0002775F">
        <w:rPr>
          <w:sz w:val="24"/>
          <w:szCs w:val="24"/>
        </w:rPr>
        <w:t xml:space="preserve"> is fascinated with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the capacity of stories to attach to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specific places. She explores this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through mysterious imagery that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evokes the presence of a story which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never quite resolves.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Despite the fact that no human figure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appears in these images a distinct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human presence is always palpable.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 shadow, abandoned gloves, domestic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and municipal interiors all imply an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occupied space or at least one that</w:t>
      </w:r>
      <w:r w:rsidRPr="0002775F">
        <w:rPr>
          <w:sz w:val="24"/>
          <w:szCs w:val="24"/>
        </w:rPr>
        <w:t xml:space="preserve"> </w:t>
      </w:r>
      <w:r w:rsidR="00C4078F" w:rsidRPr="0002775F">
        <w:rPr>
          <w:sz w:val="24"/>
          <w:szCs w:val="24"/>
        </w:rPr>
        <w:t>has recently been in use.</w:t>
      </w:r>
      <w:r w:rsidRPr="0002775F">
        <w:rPr>
          <w:sz w:val="24"/>
          <w:szCs w:val="24"/>
        </w:rPr>
        <w:t xml:space="preserve"> </w:t>
      </w:r>
    </w:p>
    <w:p w:rsid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Works from the series, </w:t>
      </w:r>
      <w:proofErr w:type="gramStart"/>
      <w:r w:rsidRPr="0002775F">
        <w:rPr>
          <w:i/>
          <w:sz w:val="24"/>
          <w:szCs w:val="24"/>
        </w:rPr>
        <w:t>The</w:t>
      </w:r>
      <w:proofErr w:type="gramEnd"/>
      <w:r w:rsidRPr="0002775F">
        <w:rPr>
          <w:i/>
          <w:sz w:val="24"/>
          <w:szCs w:val="24"/>
        </w:rPr>
        <w:t xml:space="preserve"> familiars</w:t>
      </w:r>
      <w:r w:rsidRPr="0002775F">
        <w:rPr>
          <w:sz w:val="24"/>
          <w:szCs w:val="24"/>
        </w:rPr>
        <w:t>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tenderly document sites where people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have experienced supernatural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phenomena: bedrooms in historic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homes, an historic hospital and a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corridor in Old Parliament House. In 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more recent The beauty and the terror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series, shot in the desert areas around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Silverton to the west of Broken Hill in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New South Wales, the artist tasks herself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with invoking the presence of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colonial souls that may have connected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with these places in a time now past.</w:t>
      </w:r>
      <w:r w:rsidR="0002775F" w:rsidRPr="0002775F">
        <w:rPr>
          <w:sz w:val="24"/>
          <w:szCs w:val="24"/>
        </w:rPr>
        <w:t xml:space="preserve"> </w:t>
      </w:r>
    </w:p>
    <w:p w:rsidR="0002775F" w:rsidRDefault="00C4078F" w:rsidP="00C4078F">
      <w:pPr>
        <w:rPr>
          <w:sz w:val="24"/>
          <w:szCs w:val="24"/>
        </w:rPr>
      </w:pPr>
      <w:proofErr w:type="spellStart"/>
      <w:r w:rsidRPr="0002775F">
        <w:rPr>
          <w:sz w:val="24"/>
          <w:szCs w:val="24"/>
        </w:rPr>
        <w:lastRenderedPageBreak/>
        <w:t>Martyn</w:t>
      </w:r>
      <w:proofErr w:type="spellEnd"/>
      <w:r w:rsidRPr="0002775F">
        <w:rPr>
          <w:sz w:val="24"/>
          <w:szCs w:val="24"/>
        </w:rPr>
        <w:t xml:space="preserve"> Jolly has built an art practice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liberating historical photographs from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archives in which they are bound.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In the process he carefully selects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crops the images he finds to draw focus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a particular detail or expression,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cutting away the surrounding historical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and social context. Jolly </w:t>
      </w:r>
      <w:proofErr w:type="spellStart"/>
      <w:r w:rsidRPr="0002775F">
        <w:rPr>
          <w:sz w:val="24"/>
          <w:szCs w:val="24"/>
        </w:rPr>
        <w:t>distills</w:t>
      </w:r>
      <w:proofErr w:type="spellEnd"/>
      <w:r w:rsidRPr="0002775F">
        <w:rPr>
          <w:sz w:val="24"/>
          <w:szCs w:val="24"/>
        </w:rPr>
        <w:t xml:space="preserve">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emotive and sensual qualities of his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reworked images, making them more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immediate and visceral for the viewer.</w:t>
      </w:r>
    </w:p>
    <w:p w:rsid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 xml:space="preserve">In his </w:t>
      </w:r>
      <w:r w:rsidRPr="0002775F">
        <w:rPr>
          <w:i/>
          <w:sz w:val="24"/>
          <w:szCs w:val="24"/>
        </w:rPr>
        <w:t>Faces of the living dead</w:t>
      </w:r>
      <w:r w:rsidRPr="0002775F">
        <w:rPr>
          <w:sz w:val="24"/>
          <w:szCs w:val="24"/>
        </w:rPr>
        <w:t xml:space="preserve"> series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Jolly has scanned ‘spirit photographs’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rest in the archives of Cambridge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University Library. These images were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produced at a time when many had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only a limited understanding of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photographic process. This allowed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some to believe that, under the right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circumstance, a photograph could reveal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spirit face of a departed loved one.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Today we recognize these as ‘fake’, but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a 19th century mother searching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for connection to her dead child, such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images could be felt to be as real as a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portrait. In his reworking of them, Jolly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draws the frame in tight, focusing with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tender attention on the expressions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the mournful sitters awaiting their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visitation. As we gaze long into these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images we begin to empathise with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downcast state of their subjects. We can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share for a moment their impossible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hope, and even catch ourselves willing it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be true.</w:t>
      </w:r>
      <w:r w:rsidR="0002775F" w:rsidRPr="0002775F">
        <w:rPr>
          <w:sz w:val="24"/>
          <w:szCs w:val="24"/>
        </w:rPr>
        <w:t xml:space="preserve">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In 2006, three years after a major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bushfire devastated the western edge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Canberra, Jolly worked with Tess</w:t>
      </w:r>
      <w:r w:rsidR="0002775F" w:rsidRPr="0002775F">
        <w:rPr>
          <w:sz w:val="24"/>
          <w:szCs w:val="24"/>
        </w:rPr>
        <w:t xml:space="preserve"> </w:t>
      </w:r>
      <w:proofErr w:type="spellStart"/>
      <w:r w:rsidRPr="0002775F">
        <w:rPr>
          <w:sz w:val="24"/>
          <w:szCs w:val="24"/>
        </w:rPr>
        <w:t>Horwitz</w:t>
      </w:r>
      <w:proofErr w:type="spellEnd"/>
      <w:r w:rsidRPr="0002775F">
        <w:rPr>
          <w:sz w:val="24"/>
          <w:szCs w:val="24"/>
        </w:rPr>
        <w:t xml:space="preserve"> and Tony Steele to create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ACT Bushfire Memorial. Jolly’s primary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contribution was to engage the people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most effected to make available their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snaps of the event and its impact on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their lives, for inclusion in the Memorial.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images which were scanned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recorded 100s of people’s experience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terrible firestorm and its aftermath.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They are candid, domestic and powerful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and they show profound suffering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and resilience, and sometimes even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humour, in the crisis.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In the cropping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and composing of these images for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inclusion in large column windows in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Memorial, Jolly has brought a gaze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compelling empathy to the trauma these</w:t>
      </w:r>
      <w:r w:rsidR="0002775F" w:rsidRPr="0002775F">
        <w:rPr>
          <w:sz w:val="24"/>
          <w:szCs w:val="24"/>
        </w:rPr>
        <w:t xml:space="preserve"> </w:t>
      </w:r>
      <w:proofErr w:type="spellStart"/>
      <w:r w:rsidRPr="0002775F">
        <w:rPr>
          <w:sz w:val="24"/>
          <w:szCs w:val="24"/>
        </w:rPr>
        <w:t>Canberrans</w:t>
      </w:r>
      <w:proofErr w:type="spellEnd"/>
      <w:r w:rsidRPr="0002775F">
        <w:rPr>
          <w:sz w:val="24"/>
          <w:szCs w:val="24"/>
        </w:rPr>
        <w:t xml:space="preserve"> experienced that day.</w:t>
      </w:r>
      <w:r w:rsidR="0002775F" w:rsidRPr="0002775F">
        <w:rPr>
          <w:sz w:val="24"/>
          <w:szCs w:val="24"/>
        </w:rPr>
        <w:t xml:space="preserve">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Like all of us, the exhibiters here have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felt the urge to capture the moment.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They too point… hold… snap...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create their pictorial archive. But they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use their archives as a resource from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which they glean meaning for further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photographic explorations.</w:t>
      </w:r>
      <w:r w:rsidR="0002775F" w:rsidRPr="0002775F">
        <w:rPr>
          <w:sz w:val="24"/>
          <w:szCs w:val="24"/>
        </w:rPr>
        <w:t xml:space="preserve">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I hope their drive encourages all of us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to re-familiarise ourselves with what we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ourselves, our families, and our familiars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have chosen to photograph and to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keep. We might re-explore a poignant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moment, or remember a photographer’s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particularly tender gaze from behind a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lens. We might start to wonder why it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is that someone so carefully recorded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that place in which they then found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themselves, or even ponder on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thought that our present today, back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then, was their future.</w:t>
      </w:r>
      <w:r w:rsidR="0002775F" w:rsidRPr="0002775F">
        <w:rPr>
          <w:sz w:val="24"/>
          <w:szCs w:val="24"/>
        </w:rPr>
        <w:t xml:space="preserve">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Shane Breynard</w:t>
      </w:r>
      <w:r w:rsidR="0002775F" w:rsidRPr="0002775F">
        <w:rPr>
          <w:sz w:val="24"/>
          <w:szCs w:val="24"/>
        </w:rPr>
        <w:t xml:space="preserve"> </w:t>
      </w: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Director</w:t>
      </w:r>
      <w:r w:rsidR="0002775F" w:rsidRPr="0002775F">
        <w:rPr>
          <w:sz w:val="24"/>
          <w:szCs w:val="24"/>
        </w:rPr>
        <w:t xml:space="preserve"> Canberra Museum and Gallery </w:t>
      </w:r>
      <w:r w:rsidRPr="0002775F">
        <w:rPr>
          <w:sz w:val="24"/>
          <w:szCs w:val="24"/>
        </w:rPr>
        <w:t>and ACT Historic Places</w:t>
      </w:r>
      <w:r w:rsidR="0002775F" w:rsidRPr="0002775F">
        <w:rPr>
          <w:sz w:val="24"/>
          <w:szCs w:val="24"/>
        </w:rPr>
        <w:t xml:space="preserve"> </w:t>
      </w:r>
    </w:p>
    <w:p w:rsidR="007A0273" w:rsidRDefault="007A0273" w:rsidP="00C4078F">
      <w:pPr>
        <w:rPr>
          <w:sz w:val="24"/>
          <w:szCs w:val="24"/>
        </w:rPr>
      </w:pPr>
    </w:p>
    <w:p w:rsidR="007A0273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Note</w:t>
      </w:r>
      <w:r w:rsidR="0002775F" w:rsidRPr="0002775F">
        <w:rPr>
          <w:sz w:val="24"/>
          <w:szCs w:val="24"/>
        </w:rPr>
        <w:t xml:space="preserve"> </w:t>
      </w:r>
    </w:p>
    <w:p w:rsidR="00813BCD" w:rsidRPr="0002775F" w:rsidRDefault="00C4078F" w:rsidP="00C4078F">
      <w:pPr>
        <w:rPr>
          <w:sz w:val="24"/>
          <w:szCs w:val="24"/>
        </w:rPr>
      </w:pPr>
      <w:r w:rsidRPr="0002775F">
        <w:rPr>
          <w:sz w:val="24"/>
          <w:szCs w:val="24"/>
        </w:rPr>
        <w:t>(1) The concept of ‘the gaze’ springs from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psychoanalytic theory where it is used to describe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role of ‘looking’ in the child’s dawning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awareness of themselves as an object in a world of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other objects, and ultimately a subject in a world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other subjects. From the mid1970s the concept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was applied in film theory to </w:t>
      </w:r>
      <w:proofErr w:type="spellStart"/>
      <w:r w:rsidRPr="0002775F">
        <w:rPr>
          <w:sz w:val="24"/>
          <w:szCs w:val="24"/>
        </w:rPr>
        <w:t>analyze</w:t>
      </w:r>
      <w:proofErr w:type="spellEnd"/>
      <w:r w:rsidRPr="0002775F">
        <w:rPr>
          <w:sz w:val="24"/>
          <w:szCs w:val="24"/>
        </w:rPr>
        <w:t xml:space="preserve"> gender and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power relationships in the interconnected ‘acts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looking’ of the viewer, the photographer or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film-maker, and the individuals pictured within an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 or film narrative. Jonathan Schroeder notes,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‘to gaze implies more than to look at - it signifies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a psychological relationship of power, in which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the gazer is superior to the object of the gaze’. I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have used the idea of ‘the tender gaze’ as a means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of understanding the relationships of empathy,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curiosity, knowledge and loss, explored in the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images selected for this exhibition.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Schroeder, Jonathan 1998 Consuming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Representations: A Visual approach to Consumer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Research in Stern, Barbara 1998, Representing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>Consumers: Voices, Views, and Visions,</w:t>
      </w:r>
      <w:r w:rsidR="0002775F" w:rsidRPr="0002775F">
        <w:rPr>
          <w:sz w:val="24"/>
          <w:szCs w:val="24"/>
        </w:rPr>
        <w:t xml:space="preserve"> </w:t>
      </w:r>
      <w:r w:rsidRPr="0002775F">
        <w:rPr>
          <w:sz w:val="24"/>
          <w:szCs w:val="24"/>
        </w:rPr>
        <w:t xml:space="preserve">London, </w:t>
      </w:r>
      <w:proofErr w:type="spellStart"/>
      <w:r w:rsidRPr="0002775F">
        <w:rPr>
          <w:sz w:val="24"/>
          <w:szCs w:val="24"/>
        </w:rPr>
        <w:t>Routledge</w:t>
      </w:r>
      <w:proofErr w:type="spellEnd"/>
      <w:r w:rsidRPr="0002775F">
        <w:rPr>
          <w:sz w:val="24"/>
          <w:szCs w:val="24"/>
        </w:rPr>
        <w:t>.</w:t>
      </w:r>
      <w:r w:rsidR="0002775F" w:rsidRPr="0002775F">
        <w:rPr>
          <w:sz w:val="24"/>
          <w:szCs w:val="24"/>
        </w:rPr>
        <w:t xml:space="preserve">  </w:t>
      </w:r>
    </w:p>
    <w:sectPr w:rsidR="00813BCD" w:rsidRPr="0002775F" w:rsidSect="0081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78F"/>
    <w:rsid w:val="0002775F"/>
    <w:rsid w:val="0037404F"/>
    <w:rsid w:val="0048226D"/>
    <w:rsid w:val="007A0273"/>
    <w:rsid w:val="00813BCD"/>
    <w:rsid w:val="009A4332"/>
    <w:rsid w:val="00A40DEF"/>
    <w:rsid w:val="00C4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1938</Words>
  <Characters>11047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Therry Place</dc:creator>
  <cp:lastModifiedBy>Paul Webb</cp:lastModifiedBy>
  <cp:revision>2</cp:revision>
  <dcterms:created xsi:type="dcterms:W3CDTF">2013-11-22T00:59:00Z</dcterms:created>
  <dcterms:modified xsi:type="dcterms:W3CDTF">2013-11-22T00:59:00Z</dcterms:modified>
</cp:coreProperties>
</file>